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55965" w14:textId="2785DCF9" w:rsidR="00C33B7B" w:rsidRDefault="003C16B0"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Q1.A (-1)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Modelyear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should be Nominal or Ordinal. Values for Origin not coded. Q1.D.1 (-1.5) You did not report the results from the tables. </w:t>
      </w:r>
      <w:proofErr w:type="gram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F(</w:t>
      </w:r>
      <w:proofErr w:type="gram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1,305) = 152.290, p &lt; .001, Adjusted R2 = .331 Q1.D.2 (-1.5) Missing most of the elements needed to explain results of a statistical significance test. Because p is lower than the alpha of .05, we reject the null hypothesis. The regression model with the predictor variable, Engine, is significant. 33.1% of the variance in the outcome variable, Acceleration, can be explained by the model. Q1.D.3 (-3) Mostly incorrect. Standardized: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Zy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= </w:t>
      </w:r>
      <w:r>
        <w:rPr>
          <w:rFonts w:ascii="Cambria Math" w:hAnsi="Cambria Math" w:cs="Cambria Math"/>
          <w:color w:val="2D3B45"/>
          <w:sz w:val="21"/>
          <w:szCs w:val="21"/>
          <w:shd w:val="clear" w:color="auto" w:fill="E5F2F8"/>
        </w:rPr>
        <w:t>𝛃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Zx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= -.577Zx Unstandardized: Ŷ =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bX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+ a = -.015X + 18.364 Q1.D.4 (-.5) Formatting incorrect,</w:t>
      </w:r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p reported as &lt; .001. Q</w:t>
      </w:r>
      <w:proofErr w:type="gram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2.Data</w:t>
      </w:r>
      <w:proofErr w:type="gram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Import (-1)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SchoolHours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should be Scale. Religious and Community do not have their values coded. Q2.A.1 (-1.5) You did not report the results from the tables. </w:t>
      </w:r>
      <w:proofErr w:type="gram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F(</w:t>
      </w:r>
      <w:proofErr w:type="gram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1,153) = 16.495, p &lt; .001, adjusted R2 = .091 Q2.A.2 (-1) Missing whether we accept/reject the null hypothesis, and the model actually explains 9.1% of the variance in the outcome variable, not 9.7% - you must look at adjusted R2 for this. Q2.A.3 (-3.5) You only pasted the table and did not report the equations. Standardized: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Zy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= </w:t>
      </w:r>
      <w:r>
        <w:rPr>
          <w:rFonts w:ascii="Cambria Math" w:hAnsi="Cambria Math" w:cs="Cambria Math"/>
          <w:color w:val="2D3B45"/>
          <w:sz w:val="21"/>
          <w:szCs w:val="21"/>
          <w:shd w:val="clear" w:color="auto" w:fill="E5F2F8"/>
        </w:rPr>
        <w:t>𝛃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Zx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= .312Zx Unstandardized: Ŷ =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bX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+ a = 5.843X + 42.001 Q</w:t>
      </w:r>
      <w:proofErr w:type="gram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2.A.</w:t>
      </w:r>
      <w:proofErr w:type="gram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4 (-1) Only needed to report p and t. P must be reported as &lt; .001. Q2.A.5 (-.5) You didn’t answer the question correctly but giving you partial point because in the question above you did say the model was statistically significant. Answer: Because p is smaller than alpha, we reject the null hypothesis. The variable Hours in School Day for Students is a significant predictor for Percent to 4-Year College. Q2.B.1 (-1) Incorrect. Adjusted R2 = .091 9.1% of the variance can be accounted for Q2.B.2 (-2) Your answer does not make logical sense – not sure why a low “variation between independent and dependent variable” would make you want to recommend the adjustment. 9.1% is not a very large portion of the variance, which means increasing the length of a school day can only slightly affects the percentage of graduates going to college but may increase greatly the cost of operating the school for longer hours. I would not recommend an adjustment on the length of school day based on this data analysis. Q2.C.2 (-2) Incorrect. Ŷ = </w:t>
      </w:r>
      <w:proofErr w:type="spellStart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>bX</w:t>
      </w:r>
      <w:proofErr w:type="spellEnd"/>
      <w:r>
        <w:rPr>
          <w:rFonts w:ascii="Arial" w:hAnsi="Arial" w:cs="Arial"/>
          <w:color w:val="2D3B45"/>
          <w:sz w:val="21"/>
          <w:szCs w:val="21"/>
          <w:shd w:val="clear" w:color="auto" w:fill="E5F2F8"/>
        </w:rPr>
        <w:t xml:space="preserve"> + a = 5.843X + 42.001 90 = 5.843X + 42.001 X = (90-42.001)/5.843 = 47.999/5.843 = 8.21 The school day needs to be about 8.21 hours long to lead to 90% of the graduates going to 4-year college (-21 total. 19/40)</w:t>
      </w:r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GxNLY0NLawMDUyNDJX0lEKTi0uzszPAykwrAUATfj1ISwAAAA="/>
  </w:docVars>
  <w:rsids>
    <w:rsidRoot w:val="003C16B0"/>
    <w:rsid w:val="003C16B0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F0B47"/>
  <w15:chartTrackingRefBased/>
  <w15:docId w15:val="{90E00DCD-889F-4725-B4F1-04AF6CAB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2019-02-13T01:11:00Z</dcterms:created>
  <dcterms:modified xsi:type="dcterms:W3CDTF">2019-02-13T01:13:00Z</dcterms:modified>
</cp:coreProperties>
</file>